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1134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650" w:type="dxa"/>
        <w:tblInd w:w="-1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96DF4" w:rsidTr="00E96DF4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количество заявок с решением об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отказе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left="-993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E96DF4" w:rsidRDefault="00E96DF4" w:rsidP="00E9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98" w:type="dxa"/>
        <w:tblInd w:w="-1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1"/>
        <w:gridCol w:w="967"/>
        <w:gridCol w:w="1726"/>
        <w:gridCol w:w="992"/>
        <w:gridCol w:w="4028"/>
      </w:tblGrid>
      <w:tr w:rsidR="00E96DF4" w:rsidTr="00E96DF4"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Par7"/>
            <w:bookmarkEnd w:id="1"/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2" w:name="Par8"/>
            <w:bookmarkEnd w:id="2"/>
            <w:r>
              <w:rPr>
                <w:rFonts w:ascii="Arial" w:hAnsi="Arial" w:cs="Arial"/>
                <w:sz w:val="20"/>
                <w:szCs w:val="20"/>
              </w:rPr>
              <w:t>Ссылка на документ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источников тепловой энергии информация по каждому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выводились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вывода из эксплуатации нескольких тепловых сетей информация по каждой из них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вывода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неоднократных ограничений подачи потребления тепловой энергии потребителями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завершения ограничения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  <w:tr w:rsidR="00E96DF4" w:rsidTr="00E96DF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Прекращения не производились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"Информация" указывается "Не осуществлялось".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E96DF4" w:rsidTr="00E96DF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случае нескольких прекращений подачи тепловой энергии потребителям информация по каждому случаю указывается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отдельно.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w:anchor="Par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колонке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E96DF4" w:rsidTr="00E96D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4" w:rsidRDefault="00E96D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указывается в виде "ДД.ММ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ГГГ".</w:t>
            </w:r>
          </w:p>
        </w:tc>
      </w:tr>
    </w:tbl>
    <w:p w:rsidR="00663D21" w:rsidRDefault="00663D21"/>
    <w:sectPr w:rsidR="006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4"/>
    <w:rsid w:val="00637726"/>
    <w:rsid w:val="00663D21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1</cp:revision>
  <dcterms:created xsi:type="dcterms:W3CDTF">2019-04-01T06:28:00Z</dcterms:created>
  <dcterms:modified xsi:type="dcterms:W3CDTF">2019-04-01T06:39:00Z</dcterms:modified>
</cp:coreProperties>
</file>